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72" w:rsidRDefault="00FB2272" w:rsidP="00FB22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1555" cy="399155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ссейн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756" cy="398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72" w:rsidRPr="00FB2272" w:rsidRDefault="00FB2272" w:rsidP="00FB2272">
      <w:pPr>
        <w:jc w:val="center"/>
      </w:pPr>
      <w:r w:rsidRPr="00FB2272">
        <w:t>СОВЕТЫ ПО ДЕЗИНФЕКЦИИ ДАЧНОГО БАССЕЙНА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drawing>
          <wp:inline distT="0" distB="0" distL="0" distR="0" wp14:anchorId="6E9EF938" wp14:editId="63CBC16B">
            <wp:extent cx="151130" cy="151130"/>
            <wp:effectExtent l="0" t="0" r="1270" b="127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272">
        <w:rPr>
          <w:rFonts w:ascii="Times New Roman" w:hAnsi="Times New Roman" w:cs="Times New Roman"/>
          <w:sz w:val="24"/>
          <w:szCs w:val="24"/>
        </w:rPr>
        <w:t>С чего начать: подготовка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 xml:space="preserve">Прежде чем заливать воду, тщательно очистите чашу. Для этого используйте мягкие средства, специально предназначенные для бассейнов. После мытья ополосните чашу чистой водой. Перед первым наполнением можно обработать внутреннюю поверхность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альгицидом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— это создаст барьер против водорослей.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Описание: ❗" style="width:11.9pt;height:11.9pt;visibility:visible;mso-wrap-style:square">
            <v:imagedata r:id="rId7" o:title="❗"/>
          </v:shape>
        </w:pict>
      </w:r>
      <w:r w:rsidRPr="00FB2272">
        <w:rPr>
          <w:rFonts w:ascii="Times New Roman" w:hAnsi="Times New Roman" w:cs="Times New Roman"/>
          <w:sz w:val="24"/>
          <w:szCs w:val="24"/>
        </w:rPr>
        <w:t>Механическая очистка — фундамент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 xml:space="preserve">Ежедневно собирайте с поверхности сачком листья, насекомых и крупный мусор. Так же рекомендуется установить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скиммер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— устройство, которое забирает воду с поверхности. Оно удаляет пленку, листья, насекомых и другие плавающие загрязнения, не давая им разлагаться и загрязнять воду. Раз в неделю очищайте стенки и дно щёткой или донным пылесосом. Не забывайте чистить сетчатые фильтры в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скиммере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и насосе. И обязательно следите за системой фильтрации: регулярно промывайте фильтр, иначе он сам станет рассадником бактерий.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038935A" wp14:editId="5579B584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272">
        <w:rPr>
          <w:rFonts w:ascii="Times New Roman" w:hAnsi="Times New Roman" w:cs="Times New Roman"/>
          <w:sz w:val="24"/>
          <w:szCs w:val="24"/>
        </w:rPr>
        <w:t>Химическая дезинфекция: выбор средств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 xml:space="preserve">Хлорсодержащие. Самый распространённый вариант. Есть быстрорастворимые гранулы (для «шоковой» обработки, когда вода помутнела или появилась зелень) и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медленнорастворимые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таблетки (для постоянной профилактики).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>Активный кислород. Более мягкая альтернатива хлору: не имеет запаха, не раздражает кожу и глаза. Подходит для небольших бассейнов или для тех, у кого чувствительность к хлору. Но необходимо учесть: при температуре воды выше 28 °C активный кислород расходуется быстрее, и может потребоваться более частое внесение.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 xml:space="preserve">Бром. Часто используют как альтернативу хлору в бассейнах с высокой температурой воды (например, в СПА). Он эффективен в широком диапазоне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и не образует хлораминов, которые дают неприятный запах.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272">
        <w:rPr>
          <w:rFonts w:ascii="Times New Roman" w:hAnsi="Times New Roman" w:cs="Times New Roman"/>
          <w:sz w:val="24"/>
          <w:szCs w:val="24"/>
        </w:rPr>
        <w:lastRenderedPageBreak/>
        <w:t>Альгициды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>. Сами по себе не дезинфицируют, но критически важны для профилактики: они разрушают клеточные стенки водорослей, не давая им размножаться и закрепляться на стенках и дне. Добавляйте небольшое количество раз в 1–2 недели.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9357048" wp14:editId="52214023">
            <wp:extent cx="151130" cy="151130"/>
            <wp:effectExtent l="0" t="0" r="1270" b="127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272">
        <w:rPr>
          <w:rFonts w:ascii="Times New Roman" w:hAnsi="Times New Roman" w:cs="Times New Roman"/>
          <w:sz w:val="24"/>
          <w:szCs w:val="24"/>
        </w:rPr>
        <w:t xml:space="preserve">Важное правило! перед добавлением любого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дезинфектанта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проверьте и при необходимости скорректируйте уровень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. Оптимальный диапазон — 7,2–7,6. Если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 xml:space="preserve"> отклоняется от нормы, эффективность большинства средств падает. Для измерения используйте </w:t>
      </w:r>
      <w:proofErr w:type="gramStart"/>
      <w:r w:rsidRPr="00FB2272">
        <w:rPr>
          <w:rFonts w:ascii="Times New Roman" w:hAnsi="Times New Roman" w:cs="Times New Roman"/>
          <w:sz w:val="24"/>
          <w:szCs w:val="24"/>
        </w:rPr>
        <w:t>тест-полоски</w:t>
      </w:r>
      <w:proofErr w:type="gramEnd"/>
      <w:r w:rsidRPr="00FB2272">
        <w:rPr>
          <w:rFonts w:ascii="Times New Roman" w:hAnsi="Times New Roman" w:cs="Times New Roman"/>
          <w:sz w:val="24"/>
          <w:szCs w:val="24"/>
        </w:rPr>
        <w:t>, капельные тесты или цифровой тестер.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0A67194" wp14:editId="6C602610">
            <wp:extent cx="151130" cy="151130"/>
            <wp:effectExtent l="0" t="0" r="1270" b="127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272">
        <w:rPr>
          <w:rFonts w:ascii="Times New Roman" w:hAnsi="Times New Roman" w:cs="Times New Roman"/>
          <w:sz w:val="24"/>
          <w:szCs w:val="24"/>
        </w:rPr>
        <w:t>Практические рекомендации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 xml:space="preserve">Комбинируйте методы. Например, после шоковой обработки хлором добавьте </w:t>
      </w:r>
      <w:proofErr w:type="spellStart"/>
      <w:r w:rsidRPr="00FB2272">
        <w:rPr>
          <w:rFonts w:ascii="Times New Roman" w:hAnsi="Times New Roman" w:cs="Times New Roman"/>
          <w:sz w:val="24"/>
          <w:szCs w:val="24"/>
        </w:rPr>
        <w:t>альгицид</w:t>
      </w:r>
      <w:proofErr w:type="spellEnd"/>
      <w:r w:rsidRPr="00FB2272">
        <w:rPr>
          <w:rFonts w:ascii="Times New Roman" w:hAnsi="Times New Roman" w:cs="Times New Roman"/>
          <w:sz w:val="24"/>
          <w:szCs w:val="24"/>
        </w:rPr>
        <w:t>, чтобы закрепить результат.</w:t>
      </w:r>
      <w:r w:rsidRPr="00FB2272">
        <w:rPr>
          <w:rFonts w:ascii="Times New Roman" w:hAnsi="Times New Roman" w:cs="Times New Roman"/>
          <w:sz w:val="24"/>
          <w:szCs w:val="24"/>
        </w:rPr>
        <w:br/>
        <w:t>Накрывайте бассейн тентом, когда он не используется: это снизит попадание пыли, листвы и другого органического мусора, уменьшив нагрузку на систему очистки.</w:t>
      </w:r>
      <w:r w:rsidRPr="00FB2272">
        <w:rPr>
          <w:rFonts w:ascii="Times New Roman" w:hAnsi="Times New Roman" w:cs="Times New Roman"/>
          <w:sz w:val="24"/>
          <w:szCs w:val="24"/>
        </w:rPr>
        <w:br/>
        <w:t>Всегда строго следуйте инструкции производителя при добавлении химии. Передозировка опасна: может вызвать раздражение, а при некоторых средствах — и более серьёзные проблемы.</w:t>
      </w:r>
      <w:r w:rsidRPr="00FB2272">
        <w:rPr>
          <w:rFonts w:ascii="Times New Roman" w:hAnsi="Times New Roman" w:cs="Times New Roman"/>
          <w:sz w:val="24"/>
          <w:szCs w:val="24"/>
        </w:rPr>
        <w:br/>
        <w:t>При добавлении химии используйте перчатки, защитные очки, а при необходимости респиратор.</w:t>
      </w:r>
    </w:p>
    <w:p w:rsidR="00FB2272" w:rsidRP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A111D9" wp14:editId="21368A2D">
            <wp:extent cx="151130" cy="151130"/>
            <wp:effectExtent l="0" t="0" r="1270" b="127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272">
        <w:rPr>
          <w:rFonts w:ascii="Times New Roman" w:hAnsi="Times New Roman" w:cs="Times New Roman"/>
          <w:sz w:val="24"/>
          <w:szCs w:val="24"/>
        </w:rPr>
        <w:t>Чего стоит избегать</w:t>
      </w:r>
    </w:p>
    <w:p w:rsidR="004C1FD0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>Не используйте бытовые моющие средства — они могут нарушить химический баланс воды.</w:t>
      </w:r>
      <w:r w:rsidRPr="00FB2272">
        <w:rPr>
          <w:rFonts w:ascii="Times New Roman" w:hAnsi="Times New Roman" w:cs="Times New Roman"/>
          <w:sz w:val="24"/>
          <w:szCs w:val="24"/>
        </w:rPr>
        <w:br/>
        <w:t>Не полагайтесь только на «народные» методы (соль, медный купорос) — они не заменят профессиональных сре</w:t>
      </w:r>
      <w:proofErr w:type="gramStart"/>
      <w:r w:rsidRPr="00FB227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B2272">
        <w:rPr>
          <w:rFonts w:ascii="Times New Roman" w:hAnsi="Times New Roman" w:cs="Times New Roman"/>
          <w:sz w:val="24"/>
          <w:szCs w:val="24"/>
        </w:rPr>
        <w:t>я полноценной дезинфекции.</w:t>
      </w:r>
      <w:r w:rsidRPr="00FB2272">
        <w:rPr>
          <w:rFonts w:ascii="Times New Roman" w:hAnsi="Times New Roman" w:cs="Times New Roman"/>
          <w:sz w:val="24"/>
          <w:szCs w:val="24"/>
        </w:rPr>
        <w:br/>
        <w:t>Не смешивайте разные химические средства без уверенности в их совместимости.</w:t>
      </w:r>
    </w:p>
    <w:p w:rsidR="00FB2272" w:rsidRDefault="00FB2272" w:rsidP="00FB227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2272" w:rsidRPr="00FB2272" w:rsidRDefault="00FB2272" w:rsidP="00FB2272">
      <w:pPr>
        <w:spacing w:after="0"/>
        <w:ind w:left="-85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FB2272" w:rsidRPr="00FB2272" w:rsidRDefault="00FB2272" w:rsidP="00FB2272">
      <w:pPr>
        <w:spacing w:after="0"/>
        <w:ind w:left="-85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2272">
        <w:rPr>
          <w:rFonts w:ascii="Times New Roman" w:hAnsi="Times New Roman" w:cs="Times New Roman"/>
          <w:sz w:val="24"/>
          <w:szCs w:val="24"/>
        </w:rPr>
        <w:t>Филиал ФБУ</w:t>
      </w:r>
      <w:bookmarkStart w:id="0" w:name="_GoBack"/>
      <w:bookmarkEnd w:id="0"/>
      <w:r w:rsidRPr="00FB2272">
        <w:rPr>
          <w:rFonts w:ascii="Times New Roman" w:hAnsi="Times New Roman" w:cs="Times New Roman"/>
          <w:sz w:val="24"/>
          <w:szCs w:val="24"/>
        </w:rPr>
        <w:t>З «ЦГиЭКО» в г. Мариинске</w:t>
      </w:r>
    </w:p>
    <w:sectPr w:rsidR="00FB2272" w:rsidRPr="00FB2272" w:rsidSect="00FB22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9F"/>
    <w:rsid w:val="004C1FD0"/>
    <w:rsid w:val="00520872"/>
    <w:rsid w:val="00893A9F"/>
    <w:rsid w:val="00F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2026-08-06T07:13:00Z</dcterms:created>
  <dcterms:modified xsi:type="dcterms:W3CDTF">2026-08-06T07:16:00Z</dcterms:modified>
</cp:coreProperties>
</file>